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8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A7563" w:rsidRDefault="007A7563" w:rsidP="007A756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2020, schválila valná hromada dne 3.12.2019,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2.2019</w:t>
      </w:r>
    </w:p>
    <w:p w:rsidR="002D0B8D" w:rsidRDefault="007A7563" w:rsidP="007A756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hled rozpočtu 2021 – 2023, schválila valná hromada dne 3.12.2019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2.2019</w:t>
      </w:r>
    </w:p>
    <w:p w:rsidR="00F53A95" w:rsidRPr="00F53A95" w:rsidRDefault="00F53A95" w:rsidP="00F53A9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1/2020, schválilo předsednictvo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26.5.2020, zveřejněno dne 22.6.2020</w:t>
      </w:r>
    </w:p>
    <w:p w:rsidR="00F53A95" w:rsidRDefault="00F53A95" w:rsidP="00F53A9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závěrečný účet svazku obcí za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9, schválila valná hromada dne 9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.2020, zveřejněno dne 22.6.2020</w:t>
      </w:r>
    </w:p>
    <w:p w:rsidR="00071745" w:rsidRDefault="00071745" w:rsidP="0007174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2/2020,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1.9.2020, zveřejněno dne 23.9.2020</w:t>
      </w:r>
    </w:p>
    <w:p w:rsidR="00723134" w:rsidRPr="00723134" w:rsidRDefault="00723134" w:rsidP="00723134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3/2020,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30.12.2020, zveřejněno dne 30.12.2020</w:t>
      </w:r>
    </w:p>
    <w:p w:rsidR="00723134" w:rsidRDefault="00723134" w:rsidP="00723134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rok 2021, schválila valná hromada dne 3.12.2020,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2.2020</w:t>
      </w:r>
    </w:p>
    <w:p w:rsidR="00F53A95" w:rsidRPr="00723134" w:rsidRDefault="00BB1F08" w:rsidP="00723134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s</w:t>
      </w:r>
      <w:r w:rsidR="00723134"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třednědobý vý</w:t>
      </w:r>
      <w:r w:rsidR="007231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roky </w:t>
      </w:r>
      <w:r w:rsidR="00723134">
        <w:rPr>
          <w:rFonts w:ascii="Times New Roman" w:eastAsia="Times New Roman" w:hAnsi="Times New Roman" w:cs="Times New Roman"/>
          <w:sz w:val="24"/>
          <w:szCs w:val="24"/>
          <w:lang w:eastAsia="cs-CZ"/>
        </w:rPr>
        <w:t>2022 – 2024, schválila valná hromada dne 3.12.2020</w:t>
      </w:r>
      <w:r w:rsidR="00723134"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23134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="00723134"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 w:rsidR="00723134">
        <w:rPr>
          <w:rFonts w:ascii="Times New Roman" w:eastAsia="Times New Roman" w:hAnsi="Times New Roman" w:cs="Times New Roman"/>
          <w:sz w:val="24"/>
          <w:szCs w:val="24"/>
          <w:lang w:eastAsia="cs-CZ"/>
        </w:rPr>
        <w:t>2.2020</w:t>
      </w:r>
    </w:p>
    <w:p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E931DB" w:rsidRPr="00723134" w:rsidRDefault="005D22A9" w:rsidP="007231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sectPr w:rsidR="00E931DB" w:rsidRPr="00723134" w:rsidSect="00A641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F6" w:rsidRDefault="000330F6">
      <w:pPr>
        <w:spacing w:after="0" w:line="240" w:lineRule="auto"/>
      </w:pPr>
      <w:r>
        <w:separator/>
      </w:r>
    </w:p>
  </w:endnote>
  <w:endnote w:type="continuationSeparator" w:id="0">
    <w:p w:rsidR="000330F6" w:rsidRDefault="0003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>IČ 71227075, není  plátce DPH</w:t>
    </w:r>
  </w:p>
  <w:p w:rsidR="00965E86" w:rsidRDefault="005D22A9" w:rsidP="00321952">
    <w:pPr>
      <w:pStyle w:val="Zpat"/>
      <w:rPr>
        <w:iCs/>
      </w:rPr>
    </w:pPr>
    <w:r>
      <w:rPr>
        <w:iCs/>
      </w:rPr>
      <w:t>Bankovní spojení: Komerční banka, č.ú. 35-4010650267/0100</w:t>
    </w:r>
  </w:p>
  <w:p w:rsidR="00965E86" w:rsidRPr="002F3D27" w:rsidRDefault="00A6413C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:rsidR="00965E86" w:rsidRDefault="000330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F6" w:rsidRDefault="000330F6">
      <w:pPr>
        <w:spacing w:after="0" w:line="240" w:lineRule="auto"/>
      </w:pPr>
      <w:r>
        <w:separator/>
      </w:r>
    </w:p>
  </w:footnote>
  <w:footnote w:type="continuationSeparator" w:id="0">
    <w:p w:rsidR="000330F6" w:rsidRDefault="0003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0330F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30F6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43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134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413C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1F08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48AE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4D4"/>
    <w:rsid w:val="00D63A45"/>
    <w:rsid w:val="00D6754B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azahrada.cz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226E-9E11-4BEA-BD1E-9A1D8BD4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Uživatel systému Windows</cp:lastModifiedBy>
  <cp:revision>2</cp:revision>
  <cp:lastPrinted>2019-08-12T12:53:00Z</cp:lastPrinted>
  <dcterms:created xsi:type="dcterms:W3CDTF">2020-12-11T09:51:00Z</dcterms:created>
  <dcterms:modified xsi:type="dcterms:W3CDTF">2020-12-11T09:51:00Z</dcterms:modified>
</cp:coreProperties>
</file>